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3084" w14:textId="224BC612" w:rsidR="00062C69" w:rsidRDefault="00EA4E21">
      <w:r>
        <w:rPr>
          <w:rFonts w:ascii="Le Monde Livre Std" w:hAnsi="Le Monde Livre Std"/>
          <w:b/>
          <w:bCs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D68C49A" wp14:editId="3B672C8D">
            <wp:simplePos x="0" y="0"/>
            <wp:positionH relativeFrom="page">
              <wp:align>right</wp:align>
            </wp:positionH>
            <wp:positionV relativeFrom="paragraph">
              <wp:posOffset>114300</wp:posOffset>
            </wp:positionV>
            <wp:extent cx="7780655" cy="4425950"/>
            <wp:effectExtent l="0" t="0" r="0" b="0"/>
            <wp:wrapNone/>
            <wp:docPr id="1913445980" name="Picture 1" descr="A person walk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45980" name="Picture 1" descr="A person walking in front of a building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" t="5995" r="245" b="8692"/>
                    <a:stretch/>
                  </pic:blipFill>
                  <pic:spPr bwMode="auto">
                    <a:xfrm>
                      <a:off x="0" y="0"/>
                      <a:ext cx="7780655" cy="442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F438" w14:textId="7E9BF76A" w:rsidR="00CF6F96" w:rsidRDefault="00CF6F96"/>
    <w:p w14:paraId="355ED046" w14:textId="4179D2D5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0085B35B" w14:textId="069F2499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05AB9890" w14:textId="7A53A134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1622C0C1" w14:textId="4F68FE3A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71DA8EF5" w14:textId="77777777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0D452CDF" w14:textId="77777777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24791B13" w14:textId="77777777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73571E53" w14:textId="77777777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7B4B60F9" w14:textId="77777777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08B79102" w14:textId="77777777" w:rsidR="004D40FD" w:rsidRDefault="004D40FD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</w:p>
    <w:p w14:paraId="6268EF40" w14:textId="75D051D5" w:rsidR="00CF6F96" w:rsidRPr="004D40FD" w:rsidRDefault="00CF6F96" w:rsidP="004D40FD">
      <w:pPr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</w:pPr>
      <w:r w:rsidRPr="004D40FD">
        <w:rPr>
          <w:rFonts w:ascii="Le Monde Livre Std" w:hAnsi="Le Monde Livre Std"/>
          <w:b/>
          <w:bCs/>
          <w:color w:val="FFFFFF" w:themeColor="background1"/>
          <w:sz w:val="40"/>
          <w:szCs w:val="40"/>
        </w:rPr>
        <w:t>Title of Event in Le Monde Livre Bold Goes Here</w:t>
      </w:r>
    </w:p>
    <w:p w14:paraId="59AAE049" w14:textId="53E060AC" w:rsidR="00CF6F96" w:rsidRDefault="00CF6F96" w:rsidP="004D40FD">
      <w:pPr>
        <w:rPr>
          <w:rFonts w:ascii="Acumin Pro Light" w:hAnsi="Acumin Pro Light"/>
          <w:b/>
          <w:bCs/>
          <w:color w:val="FFFFFF" w:themeColor="background1"/>
          <w:sz w:val="28"/>
          <w:szCs w:val="28"/>
        </w:rPr>
      </w:pPr>
      <w:r w:rsidRPr="004D40FD"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t>ADDITIONAL INFORMATION IN ACUMIN PRO LIGHT CAN GO HERE</w:t>
      </w:r>
    </w:p>
    <w:p w14:paraId="5842A6EC" w14:textId="7519A69D" w:rsidR="004D40FD" w:rsidRPr="004D40FD" w:rsidRDefault="004D40FD" w:rsidP="004D40FD">
      <w:pPr>
        <w:rPr>
          <w:rFonts w:ascii="Acumin Pro Light" w:hAnsi="Acumin Pro Light"/>
          <w:b/>
          <w:bCs/>
          <w:color w:val="FFFFFF" w:themeColor="background1"/>
          <w:sz w:val="28"/>
          <w:szCs w:val="28"/>
        </w:rPr>
      </w:pPr>
      <w:r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t>AND HERE</w:t>
      </w:r>
    </w:p>
    <w:p w14:paraId="2CB0AE43" w14:textId="77777777" w:rsidR="00CF6F96" w:rsidRPr="004D40FD" w:rsidRDefault="00CF6F96" w:rsidP="004D40FD">
      <w:pPr>
        <w:rPr>
          <w:rFonts w:ascii="Acumin Pro Light" w:hAnsi="Acumin Pro Light"/>
          <w:b/>
          <w:bCs/>
          <w:color w:val="FFFFFF" w:themeColor="background1"/>
          <w:sz w:val="28"/>
          <w:szCs w:val="28"/>
        </w:rPr>
      </w:pPr>
    </w:p>
    <w:p w14:paraId="4B427836" w14:textId="77777777" w:rsidR="00EA4E21" w:rsidRDefault="00EA4E21" w:rsidP="004D40FD">
      <w:pPr>
        <w:rPr>
          <w:rFonts w:ascii="Acumin Pro Light" w:hAnsi="Acumin Pro Light"/>
          <w:b/>
          <w:bCs/>
          <w:color w:val="FFFFFF" w:themeColor="background1"/>
          <w:sz w:val="28"/>
          <w:szCs w:val="28"/>
        </w:rPr>
      </w:pPr>
      <w:r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t>* To switch image above, right click and “Change Picture.”</w:t>
      </w:r>
    </w:p>
    <w:p w14:paraId="192BA6D6" w14:textId="2392A14B" w:rsidR="000614A4" w:rsidRDefault="000614A4" w:rsidP="004D40FD">
      <w:pPr>
        <w:rPr>
          <w:rFonts w:ascii="Acumin Pro Light" w:hAnsi="Acumin Pro Light"/>
          <w:b/>
          <w:bCs/>
          <w:color w:val="FFFFFF" w:themeColor="background1"/>
          <w:sz w:val="28"/>
          <w:szCs w:val="28"/>
        </w:rPr>
      </w:pPr>
      <w:r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t>** Do NOT cover Propel the World and icon graphics in lower right corner.</w:t>
      </w:r>
    </w:p>
    <w:p w14:paraId="5A179C8D" w14:textId="3F1887AC" w:rsidR="00CF6F96" w:rsidRPr="00CF6F96" w:rsidRDefault="00CF6F96" w:rsidP="00EA4E21">
      <w:pPr>
        <w:rPr>
          <w:rFonts w:ascii="Acumin Pro Light" w:hAnsi="Acumin Pro Light"/>
          <w:b/>
          <w:bCs/>
          <w:color w:val="4B9CD3"/>
          <w:sz w:val="28"/>
          <w:szCs w:val="28"/>
        </w:rPr>
      </w:pPr>
      <w:r w:rsidRPr="004D40FD"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t xml:space="preserve">*** When exporting, for viewers to see the background design </w:t>
      </w:r>
      <w:r w:rsidR="000614A4"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br/>
      </w:r>
      <w:r w:rsidRPr="004D40FD">
        <w:rPr>
          <w:rFonts w:ascii="Acumin Pro Light" w:hAnsi="Acumin Pro Light"/>
          <w:b/>
          <w:bCs/>
          <w:color w:val="FFFFFF" w:themeColor="background1"/>
          <w:sz w:val="28"/>
          <w:szCs w:val="28"/>
        </w:rPr>
        <w:t>with no transparency, this flyer must be saved as a PDF.</w:t>
      </w:r>
    </w:p>
    <w:sectPr w:rsidR="00CF6F96" w:rsidRPr="00CF6F9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63BDA" w14:textId="77777777" w:rsidR="00CF6F96" w:rsidRDefault="00CF6F96" w:rsidP="00CF6F96">
      <w:pPr>
        <w:spacing w:after="0" w:line="240" w:lineRule="auto"/>
      </w:pPr>
      <w:r>
        <w:separator/>
      </w:r>
    </w:p>
  </w:endnote>
  <w:endnote w:type="continuationSeparator" w:id="0">
    <w:p w14:paraId="56E1391F" w14:textId="77777777" w:rsidR="00CF6F96" w:rsidRDefault="00CF6F96" w:rsidP="00CF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 Monde Livre Std">
    <w:panose1 w:val="020A0402070306020403"/>
    <w:charset w:val="00"/>
    <w:family w:val="roman"/>
    <w:notTrueType/>
    <w:pitch w:val="variable"/>
    <w:sig w:usb0="800000AF" w:usb1="5000206A" w:usb2="00000000" w:usb3="00000000" w:csb0="0000008B" w:csb1="00000000"/>
  </w:font>
  <w:font w:name="Acumin Pro Light"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49DFC" w14:textId="77777777" w:rsidR="00CF6F96" w:rsidRDefault="00CF6F96" w:rsidP="00CF6F96">
      <w:pPr>
        <w:spacing w:after="0" w:line="240" w:lineRule="auto"/>
      </w:pPr>
      <w:r>
        <w:separator/>
      </w:r>
    </w:p>
  </w:footnote>
  <w:footnote w:type="continuationSeparator" w:id="0">
    <w:p w14:paraId="300DEDCD" w14:textId="77777777" w:rsidR="00CF6F96" w:rsidRDefault="00CF6F96" w:rsidP="00CF6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3FE8" w14:textId="6B975463" w:rsidR="00CF6F96" w:rsidRDefault="00CF6F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8D445D" wp14:editId="35ED34F7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366" cy="10058356"/>
          <wp:effectExtent l="0" t="0" r="635" b="635"/>
          <wp:wrapNone/>
          <wp:docPr id="11016200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2000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6" cy="10058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F96"/>
    <w:rsid w:val="000614A4"/>
    <w:rsid w:val="00062C69"/>
    <w:rsid w:val="000650B9"/>
    <w:rsid w:val="004D40FD"/>
    <w:rsid w:val="0075314F"/>
    <w:rsid w:val="00CF6F96"/>
    <w:rsid w:val="00EA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01EF8"/>
  <w15:chartTrackingRefBased/>
  <w15:docId w15:val="{5E07C1BC-DA0D-4281-870D-4F03D51D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F96"/>
  </w:style>
  <w:style w:type="paragraph" w:styleId="Footer">
    <w:name w:val="footer"/>
    <w:basedOn w:val="Normal"/>
    <w:link w:val="FooterChar"/>
    <w:uiPriority w:val="99"/>
    <w:unhideWhenUsed/>
    <w:rsid w:val="00CF6F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F96"/>
  </w:style>
  <w:style w:type="paragraph" w:styleId="ListParagraph">
    <w:name w:val="List Paragraph"/>
    <w:basedOn w:val="Normal"/>
    <w:uiPriority w:val="34"/>
    <w:qFormat/>
    <w:rsid w:val="00EA4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1DF51E737DA4A9EF1713E25592722" ma:contentTypeVersion="14" ma:contentTypeDescription="Create a new document." ma:contentTypeScope="" ma:versionID="e24ed51d4b8ac579940d924ac8a7def7">
  <xsd:schema xmlns:xsd="http://www.w3.org/2001/XMLSchema" xmlns:xs="http://www.w3.org/2001/XMLSchema" xmlns:p="http://schemas.microsoft.com/office/2006/metadata/properties" xmlns:ns2="4b403a62-3d88-4ca2-bf26-55d1ae6ddb4d" xmlns:ns3="6fdde01f-209b-4d13-a99d-7703ddb16e8c" targetNamespace="http://schemas.microsoft.com/office/2006/metadata/properties" ma:root="true" ma:fieldsID="7212d1dbbf62c1e76b35335ffdf90e40" ns2:_="" ns3:_="">
    <xsd:import namespace="4b403a62-3d88-4ca2-bf26-55d1ae6ddb4d"/>
    <xsd:import namespace="6fdde01f-209b-4d13-a99d-7703ddb16e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03a62-3d88-4ca2-bf26-55d1ae6ddb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de01f-209b-4d13-a99d-7703ddb16e8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2c9362c-a820-4f63-9541-607e0e21fdf7}" ma:internalName="TaxCatchAll" ma:showField="CatchAllData" ma:web="6fdde01f-209b-4d13-a99d-7703ddb16e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403a62-3d88-4ca2-bf26-55d1ae6ddb4d">
      <Terms xmlns="http://schemas.microsoft.com/office/infopath/2007/PartnerControls"/>
    </lcf76f155ced4ddcb4097134ff3c332f>
    <TaxCatchAll xmlns="6fdde01f-209b-4d13-a99d-7703ddb16e8c" xsi:nil="true"/>
  </documentManagement>
</p:properties>
</file>

<file path=customXml/itemProps1.xml><?xml version="1.0" encoding="utf-8"?>
<ds:datastoreItem xmlns:ds="http://schemas.openxmlformats.org/officeDocument/2006/customXml" ds:itemID="{581A22D6-2FD7-4AE2-9076-4FFD82DE7FF7}"/>
</file>

<file path=customXml/itemProps2.xml><?xml version="1.0" encoding="utf-8"?>
<ds:datastoreItem xmlns:ds="http://schemas.openxmlformats.org/officeDocument/2006/customXml" ds:itemID="{3162BDA9-42CE-4449-BF9C-6FC5D6BD7778}"/>
</file>

<file path=customXml/itemProps3.xml><?xml version="1.0" encoding="utf-8"?>
<ds:datastoreItem xmlns:ds="http://schemas.openxmlformats.org/officeDocument/2006/customXml" ds:itemID="{60EF59EC-8F55-4127-9927-3986EF8F15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Morgan</dc:creator>
  <cp:keywords/>
  <dc:description/>
  <cp:lastModifiedBy>Ellis, Morgan</cp:lastModifiedBy>
  <cp:revision>6</cp:revision>
  <dcterms:created xsi:type="dcterms:W3CDTF">2023-10-17T11:36:00Z</dcterms:created>
  <dcterms:modified xsi:type="dcterms:W3CDTF">2023-10-17T11:44:00Z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0x010100C881DF51E737DA4A9EF1713E25592722</vt:lpwstr>
  </property>
</Properties>
</file>